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1AAA" w:rsidRPr="00CB0DFF" w:rsidRDefault="00BD1AAA" w:rsidP="00BD1AAA">
      <w:pPr>
        <w:rPr>
          <w:rFonts w:cstheme="minorHAnsi"/>
          <w:noProof w:val="0"/>
          <w:sz w:val="24"/>
          <w:szCs w:val="24"/>
        </w:rPr>
      </w:pPr>
      <w:r w:rsidRPr="00CB0DFF">
        <w:rPr>
          <w:rFonts w:cstheme="minorHAnsi"/>
          <w:noProof w:val="0"/>
          <w:sz w:val="24"/>
          <w:szCs w:val="24"/>
        </w:rPr>
        <w:t xml:space="preserve">John Carter – </w:t>
      </w:r>
      <w:r w:rsidR="0063396A">
        <w:rPr>
          <w:rFonts w:cstheme="minorHAnsi"/>
          <w:noProof w:val="0"/>
          <w:sz w:val="24"/>
          <w:szCs w:val="24"/>
        </w:rPr>
        <w:t>February 11, 2016</w:t>
      </w:r>
      <w:r w:rsidRPr="00CB0DFF">
        <w:rPr>
          <w:rFonts w:cstheme="minorHAnsi"/>
          <w:noProof w:val="0"/>
          <w:sz w:val="24"/>
          <w:szCs w:val="24"/>
        </w:rPr>
        <w:t xml:space="preserve"> </w:t>
      </w:r>
    </w:p>
    <w:p w:rsidR="00BD1AAA" w:rsidRPr="00CB0DFF" w:rsidRDefault="00190F1E" w:rsidP="00BD1AAA">
      <w:pPr>
        <w:rPr>
          <w:rFonts w:cstheme="minorHAnsi"/>
          <w:noProof w:val="0"/>
          <w:sz w:val="24"/>
          <w:szCs w:val="24"/>
        </w:rPr>
      </w:pPr>
      <w:r w:rsidRPr="00CB0DFF">
        <w:rPr>
          <w:rFonts w:cstheme="minorHAnsi"/>
          <w:noProof w:val="0"/>
          <w:sz w:val="24"/>
          <w:szCs w:val="24"/>
        </w:rPr>
        <w:t>Text</w:t>
      </w:r>
      <w:r w:rsidR="00305E16">
        <w:rPr>
          <w:rFonts w:cstheme="minorHAnsi"/>
          <w:noProof w:val="0"/>
          <w:sz w:val="24"/>
          <w:szCs w:val="24"/>
        </w:rPr>
        <w:t>(s)</w:t>
      </w:r>
      <w:r w:rsidRPr="00CB0DFF">
        <w:rPr>
          <w:rFonts w:cstheme="minorHAnsi"/>
          <w:noProof w:val="0"/>
          <w:sz w:val="24"/>
          <w:szCs w:val="24"/>
        </w:rPr>
        <w:t xml:space="preserve">: </w:t>
      </w:r>
      <w:r w:rsidR="0063396A">
        <w:rPr>
          <w:rFonts w:cstheme="minorHAnsi"/>
          <w:noProof w:val="0"/>
          <w:sz w:val="24"/>
          <w:szCs w:val="24"/>
        </w:rPr>
        <w:t>1 Timothy 1:1-2</w:t>
      </w:r>
    </w:p>
    <w:p w:rsidR="00190F1E" w:rsidRPr="00CB0DFF" w:rsidRDefault="00190F1E" w:rsidP="00F6736D">
      <w:pPr>
        <w:tabs>
          <w:tab w:val="left" w:pos="2913"/>
        </w:tabs>
        <w:rPr>
          <w:rFonts w:cstheme="minorHAnsi"/>
          <w:noProof w:val="0"/>
          <w:sz w:val="24"/>
          <w:szCs w:val="24"/>
        </w:rPr>
      </w:pPr>
      <w:r w:rsidRPr="00CB0DFF">
        <w:rPr>
          <w:rFonts w:cstheme="minorHAnsi"/>
          <w:noProof w:val="0"/>
          <w:sz w:val="24"/>
          <w:szCs w:val="24"/>
        </w:rPr>
        <w:t xml:space="preserve">Series: </w:t>
      </w:r>
      <w:r w:rsidR="0063396A">
        <w:rPr>
          <w:rFonts w:cstheme="minorHAnsi"/>
          <w:noProof w:val="0"/>
          <w:sz w:val="24"/>
          <w:szCs w:val="24"/>
        </w:rPr>
        <w:t>Pastoral Letters</w:t>
      </w:r>
    </w:p>
    <w:p w:rsidR="00BD1AAA" w:rsidRPr="00CB0DFF" w:rsidRDefault="00190F1E" w:rsidP="00BD1AAA">
      <w:pPr>
        <w:rPr>
          <w:rFonts w:cstheme="minorHAnsi"/>
          <w:noProof w:val="0"/>
          <w:sz w:val="24"/>
          <w:szCs w:val="24"/>
        </w:rPr>
      </w:pPr>
      <w:r w:rsidRPr="00CB0DFF">
        <w:rPr>
          <w:rFonts w:cstheme="minorHAnsi"/>
          <w:noProof w:val="0"/>
          <w:sz w:val="24"/>
          <w:szCs w:val="24"/>
        </w:rPr>
        <w:t xml:space="preserve">Title: </w:t>
      </w:r>
      <w:r w:rsidR="00355B55">
        <w:rPr>
          <w:rFonts w:cstheme="minorHAnsi"/>
          <w:noProof w:val="0"/>
          <w:sz w:val="24"/>
          <w:szCs w:val="24"/>
        </w:rPr>
        <w:t>An Introduction to 1 Timothy</w:t>
      </w:r>
    </w:p>
    <w:p w:rsidR="00305E16" w:rsidRPr="00605586" w:rsidRDefault="00AC23BE" w:rsidP="00605586">
      <w:pPr>
        <w:rPr>
          <w:noProof w:val="0"/>
          <w:sz w:val="24"/>
          <w:szCs w:val="24"/>
        </w:rPr>
      </w:pPr>
      <w:r>
        <w:rPr>
          <w:noProof w:val="0"/>
          <w:sz w:val="24"/>
          <w:szCs w:val="24"/>
        </w:rPr>
        <w:pict>
          <v:rect id="_x0000_i1025" style="width:0;height:1.5pt" o:hralign="center" o:hrstd="t" o:hr="t" fillcolor="#a0a0a0" stroked="f"/>
        </w:pict>
      </w:r>
    </w:p>
    <w:p w:rsidR="00605586" w:rsidRDefault="0063396A" w:rsidP="0063396A">
      <w:pPr>
        <w:pStyle w:val="Heading1"/>
        <w:rPr>
          <w:noProof w:val="0"/>
        </w:rPr>
      </w:pPr>
      <w:r>
        <w:rPr>
          <w:noProof w:val="0"/>
        </w:rPr>
        <w:t>An Introduction to 1 Timothy</w:t>
      </w:r>
    </w:p>
    <w:p w:rsidR="00DD107A" w:rsidRDefault="003A4F7B" w:rsidP="00605586">
      <w:pPr>
        <w:rPr>
          <w:rFonts w:ascii="Open Sans" w:hAnsi="Open Sans"/>
          <w:color w:val="666666"/>
          <w:sz w:val="20"/>
          <w:szCs w:val="20"/>
          <w:lang w:val="en"/>
        </w:rPr>
      </w:pPr>
      <w:hyperlink r:id="rId7" w:tgtFrame="wp-preview-1151" w:history="1">
        <w:r>
          <w:rPr>
            <w:rStyle w:val="Hyperlink"/>
            <w:rFonts w:ascii="Open Sans" w:hAnsi="Open Sans"/>
            <w:sz w:val="20"/>
            <w:szCs w:val="20"/>
            <w:lang w:val="en"/>
          </w:rPr>
          <w:t>http://musicatheologica.com/2016/02/11/</w:t>
        </w:r>
        <w:r>
          <w:rPr>
            <w:rStyle w:val="Hyperlink"/>
            <w:rFonts w:ascii="Open Sans" w:hAnsi="Open Sans"/>
            <w:b/>
            <w:bCs/>
            <w:sz w:val="20"/>
            <w:szCs w:val="20"/>
            <w:lang w:val="en"/>
          </w:rPr>
          <w:t>1-timothy-1_1-2</w:t>
        </w:r>
        <w:r>
          <w:rPr>
            <w:rStyle w:val="Hyperlink"/>
            <w:rFonts w:ascii="Open Sans" w:hAnsi="Open Sans"/>
            <w:sz w:val="20"/>
            <w:szCs w:val="20"/>
            <w:lang w:val="en"/>
          </w:rPr>
          <w:t>/</w:t>
        </w:r>
      </w:hyperlink>
    </w:p>
    <w:p w:rsidR="003A4F7B" w:rsidRPr="00605586" w:rsidRDefault="003A4F7B" w:rsidP="00605586">
      <w:pPr>
        <w:rPr>
          <w:noProof w:val="0"/>
          <w:sz w:val="24"/>
          <w:szCs w:val="24"/>
        </w:rPr>
      </w:pPr>
    </w:p>
    <w:p w:rsidR="0063396A" w:rsidRDefault="0063396A" w:rsidP="0063396A">
      <w:pPr>
        <w:ind w:left="720" w:hanging="720"/>
        <w:rPr>
          <w:noProof w:val="0"/>
        </w:rPr>
      </w:pPr>
      <w:r>
        <w:rPr>
          <w:noProof w:val="0"/>
        </w:rPr>
        <w:t>Musica Theologica Bible Translation</w:t>
      </w:r>
    </w:p>
    <w:p w:rsidR="0063396A" w:rsidRDefault="0063396A" w:rsidP="0063396A">
      <w:pPr>
        <w:ind w:left="720" w:hanging="720"/>
        <w:rPr>
          <w:noProof w:val="0"/>
        </w:rPr>
      </w:pPr>
      <w:r>
        <w:rPr>
          <w:noProof w:val="0"/>
        </w:rPr>
        <w:t>1:1-2</w:t>
      </w:r>
      <w:r>
        <w:rPr>
          <w:noProof w:val="0"/>
        </w:rPr>
        <w:tab/>
        <w:t xml:space="preserve">From: Paul, an apostle of Christ Jesus- by the command of God, who is our </w:t>
      </w:r>
      <w:r w:rsidR="00CD73E2">
        <w:rPr>
          <w:noProof w:val="0"/>
        </w:rPr>
        <w:t>s</w:t>
      </w:r>
      <w:r>
        <w:rPr>
          <w:noProof w:val="0"/>
        </w:rPr>
        <w:t xml:space="preserve">avior and Christ Jesus who is our </w:t>
      </w:r>
      <w:r w:rsidR="00CD73E2">
        <w:rPr>
          <w:noProof w:val="0"/>
        </w:rPr>
        <w:t>h</w:t>
      </w:r>
      <w:r>
        <w:rPr>
          <w:noProof w:val="0"/>
        </w:rPr>
        <w:t>ope.</w:t>
      </w:r>
    </w:p>
    <w:p w:rsidR="0063396A" w:rsidRDefault="0063396A" w:rsidP="0063396A">
      <w:pPr>
        <w:ind w:left="720" w:hanging="720"/>
        <w:rPr>
          <w:noProof w:val="0"/>
        </w:rPr>
      </w:pPr>
      <w:r>
        <w:rPr>
          <w:noProof w:val="0"/>
        </w:rPr>
        <w:tab/>
        <w:t>To: Timothy, my true child in the faith.</w:t>
      </w:r>
    </w:p>
    <w:p w:rsidR="0063396A" w:rsidRDefault="0063396A" w:rsidP="0063396A">
      <w:pPr>
        <w:ind w:left="720" w:hanging="720"/>
        <w:rPr>
          <w:noProof w:val="0"/>
        </w:rPr>
      </w:pPr>
    </w:p>
    <w:p w:rsidR="0063396A" w:rsidRDefault="00CD73E2" w:rsidP="0063396A">
      <w:pPr>
        <w:ind w:left="720" w:hanging="720"/>
        <w:rPr>
          <w:noProof w:val="0"/>
        </w:rPr>
      </w:pPr>
      <w:r>
        <w:rPr>
          <w:noProof w:val="0"/>
        </w:rPr>
        <w:tab/>
        <w:t>Grace</w:t>
      </w:r>
      <w:r w:rsidR="0063396A">
        <w:rPr>
          <w:noProof w:val="0"/>
        </w:rPr>
        <w:t xml:space="preserve">, Mercy, and Peace from God, the Father, and Christ Jesus the lord </w:t>
      </w:r>
    </w:p>
    <w:p w:rsidR="00605586" w:rsidRDefault="00605586" w:rsidP="00605586">
      <w:pPr>
        <w:rPr>
          <w:noProof w:val="0"/>
          <w:sz w:val="24"/>
          <w:szCs w:val="24"/>
        </w:rPr>
      </w:pPr>
    </w:p>
    <w:p w:rsidR="00D37C0F" w:rsidRDefault="00D37C0F" w:rsidP="00605586">
      <w:pPr>
        <w:rPr>
          <w:noProof w:val="0"/>
          <w:sz w:val="24"/>
          <w:szCs w:val="24"/>
        </w:rPr>
      </w:pPr>
      <w:r>
        <w:rPr>
          <w:noProof w:val="0"/>
          <w:sz w:val="24"/>
          <w:szCs w:val="24"/>
        </w:rPr>
        <w:t xml:space="preserve">Do you want to be close to God? </w:t>
      </w:r>
      <w:r w:rsidR="00E15287">
        <w:rPr>
          <w:noProof w:val="0"/>
          <w:sz w:val="24"/>
          <w:szCs w:val="24"/>
        </w:rPr>
        <w:t>To be close to God requires that y</w:t>
      </w:r>
      <w:r>
        <w:rPr>
          <w:noProof w:val="0"/>
          <w:sz w:val="24"/>
          <w:szCs w:val="24"/>
        </w:rPr>
        <w:t xml:space="preserve">ou think correctly about him. It is a contradiction </w:t>
      </w:r>
      <w:r w:rsidR="00E15287">
        <w:rPr>
          <w:noProof w:val="0"/>
          <w:sz w:val="24"/>
          <w:szCs w:val="24"/>
        </w:rPr>
        <w:t xml:space="preserve">between your thoughts and </w:t>
      </w:r>
      <w:r w:rsidR="00CD73E2">
        <w:rPr>
          <w:noProof w:val="0"/>
          <w:sz w:val="24"/>
          <w:szCs w:val="24"/>
        </w:rPr>
        <w:t xml:space="preserve">your </w:t>
      </w:r>
      <w:r w:rsidR="00E15287">
        <w:rPr>
          <w:noProof w:val="0"/>
          <w:sz w:val="24"/>
          <w:szCs w:val="24"/>
        </w:rPr>
        <w:t xml:space="preserve">actions </w:t>
      </w:r>
      <w:r>
        <w:rPr>
          <w:noProof w:val="0"/>
          <w:sz w:val="24"/>
          <w:szCs w:val="24"/>
        </w:rPr>
        <w:t xml:space="preserve">to want to encounter God without </w:t>
      </w:r>
      <w:r w:rsidR="00E15287">
        <w:rPr>
          <w:noProof w:val="0"/>
          <w:sz w:val="24"/>
          <w:szCs w:val="24"/>
        </w:rPr>
        <w:t xml:space="preserve">actually </w:t>
      </w:r>
      <w:r>
        <w:rPr>
          <w:noProof w:val="0"/>
          <w:sz w:val="24"/>
          <w:szCs w:val="24"/>
        </w:rPr>
        <w:t xml:space="preserve">knowing him better. </w:t>
      </w:r>
      <w:r w:rsidR="00E15287">
        <w:rPr>
          <w:noProof w:val="0"/>
          <w:sz w:val="24"/>
          <w:szCs w:val="24"/>
        </w:rPr>
        <w:t>Psalm 65:4 says “</w:t>
      </w:r>
      <w:r w:rsidR="00E15287">
        <w:rPr>
          <w:rStyle w:val="text"/>
        </w:rPr>
        <w:t>Blessed is the one you choose and bring near, to dwell in your courts! We shall be satisfied with the goodness of your house, the holiness of your temple!”</w:t>
      </w:r>
      <w:r w:rsidR="00E15287">
        <w:rPr>
          <w:rStyle w:val="FootnoteReference"/>
        </w:rPr>
        <w:footnoteReference w:id="1"/>
      </w:r>
      <w:r w:rsidR="00E15287">
        <w:rPr>
          <w:rStyle w:val="text"/>
        </w:rPr>
        <w:t xml:space="preserve"> To be near to God</w:t>
      </w:r>
      <w:r>
        <w:rPr>
          <w:noProof w:val="0"/>
          <w:sz w:val="24"/>
          <w:szCs w:val="24"/>
        </w:rPr>
        <w:t xml:space="preserve"> requires our heart and mind. Not one or the other. This idea will be unpacked throughout the next few weeks</w:t>
      </w:r>
    </w:p>
    <w:p w:rsidR="00CB5DC1" w:rsidRDefault="00CB5DC1" w:rsidP="00605586">
      <w:pPr>
        <w:rPr>
          <w:noProof w:val="0"/>
          <w:sz w:val="24"/>
          <w:szCs w:val="24"/>
        </w:rPr>
      </w:pPr>
    </w:p>
    <w:p w:rsidR="00FC78C4" w:rsidRDefault="00FC78C4" w:rsidP="00605586">
      <w:pPr>
        <w:rPr>
          <w:noProof w:val="0"/>
          <w:sz w:val="24"/>
          <w:szCs w:val="24"/>
        </w:rPr>
      </w:pPr>
      <w:r>
        <w:rPr>
          <w:noProof w:val="0"/>
          <w:sz w:val="24"/>
          <w:szCs w:val="24"/>
        </w:rPr>
        <w:t>I</w:t>
      </w:r>
      <w:r w:rsidR="00E15287">
        <w:rPr>
          <w:noProof w:val="0"/>
          <w:sz w:val="24"/>
          <w:szCs w:val="24"/>
        </w:rPr>
        <w:t>n</w:t>
      </w:r>
      <w:r>
        <w:rPr>
          <w:noProof w:val="0"/>
          <w:sz w:val="24"/>
          <w:szCs w:val="24"/>
        </w:rPr>
        <w:t xml:space="preserve"> this </w:t>
      </w:r>
      <w:r w:rsidR="00E15287">
        <w:rPr>
          <w:noProof w:val="0"/>
          <w:sz w:val="24"/>
          <w:szCs w:val="24"/>
        </w:rPr>
        <w:t>s</w:t>
      </w:r>
      <w:r>
        <w:rPr>
          <w:noProof w:val="0"/>
          <w:sz w:val="24"/>
          <w:szCs w:val="24"/>
        </w:rPr>
        <w:t xml:space="preserve">tudy </w:t>
      </w:r>
      <w:r w:rsidR="00CD73E2">
        <w:rPr>
          <w:noProof w:val="0"/>
          <w:sz w:val="24"/>
          <w:szCs w:val="24"/>
        </w:rPr>
        <w:t xml:space="preserve">Titus </w:t>
      </w:r>
      <w:r>
        <w:rPr>
          <w:noProof w:val="0"/>
          <w:sz w:val="24"/>
          <w:szCs w:val="24"/>
        </w:rPr>
        <w:t>we will</w:t>
      </w:r>
      <w:r w:rsidR="00CD73E2">
        <w:rPr>
          <w:noProof w:val="0"/>
          <w:sz w:val="24"/>
          <w:szCs w:val="24"/>
        </w:rPr>
        <w:t xml:space="preserve"> be</w:t>
      </w:r>
      <w:r>
        <w:rPr>
          <w:noProof w:val="0"/>
          <w:sz w:val="24"/>
          <w:szCs w:val="24"/>
        </w:rPr>
        <w:t xml:space="preserve"> quickly introduce</w:t>
      </w:r>
      <w:r w:rsidR="00CD73E2">
        <w:rPr>
          <w:noProof w:val="0"/>
          <w:sz w:val="24"/>
          <w:szCs w:val="24"/>
        </w:rPr>
        <w:t>d to</w:t>
      </w:r>
      <w:r>
        <w:rPr>
          <w:noProof w:val="0"/>
          <w:sz w:val="24"/>
          <w:szCs w:val="24"/>
        </w:rPr>
        <w:t xml:space="preserve"> Paul</w:t>
      </w:r>
      <w:r w:rsidR="00E15287">
        <w:rPr>
          <w:noProof w:val="0"/>
          <w:sz w:val="24"/>
          <w:szCs w:val="24"/>
        </w:rPr>
        <w:t>,</w:t>
      </w:r>
      <w:r>
        <w:rPr>
          <w:noProof w:val="0"/>
          <w:sz w:val="24"/>
          <w:szCs w:val="24"/>
        </w:rPr>
        <w:t xml:space="preserve"> the Author of this letter, and Timothy</w:t>
      </w:r>
      <w:r w:rsidR="00E15287">
        <w:rPr>
          <w:noProof w:val="0"/>
          <w:sz w:val="24"/>
          <w:szCs w:val="24"/>
        </w:rPr>
        <w:t>, the recipient. Then</w:t>
      </w:r>
      <w:r>
        <w:rPr>
          <w:noProof w:val="0"/>
          <w:sz w:val="24"/>
          <w:szCs w:val="24"/>
        </w:rPr>
        <w:t xml:space="preserve"> we will see how Paul’s view of Timothy and God should change our actions today.</w:t>
      </w:r>
    </w:p>
    <w:p w:rsidR="00FC78C4" w:rsidRDefault="00FC78C4" w:rsidP="00605586">
      <w:pPr>
        <w:rPr>
          <w:noProof w:val="0"/>
          <w:sz w:val="24"/>
          <w:szCs w:val="24"/>
        </w:rPr>
      </w:pPr>
    </w:p>
    <w:p w:rsidR="00FC78C4" w:rsidRDefault="00FC78C4" w:rsidP="00605586">
      <w:pPr>
        <w:rPr>
          <w:noProof w:val="0"/>
          <w:sz w:val="24"/>
          <w:szCs w:val="24"/>
        </w:rPr>
      </w:pPr>
      <w:r>
        <w:rPr>
          <w:noProof w:val="0"/>
          <w:sz w:val="24"/>
          <w:szCs w:val="24"/>
        </w:rPr>
        <w:t>Paul was a man appointed by God to take a message of hope and salvation to those who were not Jew (gentiles). Timothy, a man younger than Paul, was closely mentored by Paul. We will come back to this</w:t>
      </w:r>
      <w:r w:rsidR="00E15287">
        <w:rPr>
          <w:noProof w:val="0"/>
          <w:sz w:val="24"/>
          <w:szCs w:val="24"/>
        </w:rPr>
        <w:t>,</w:t>
      </w:r>
      <w:r>
        <w:rPr>
          <w:noProof w:val="0"/>
          <w:sz w:val="24"/>
          <w:szCs w:val="24"/>
        </w:rPr>
        <w:t xml:space="preserve"> but for now we should know that Paul and Timothy have lived a lot of life together. </w:t>
      </w:r>
    </w:p>
    <w:p w:rsidR="00FC78C4" w:rsidRDefault="00FC78C4" w:rsidP="00605586">
      <w:pPr>
        <w:rPr>
          <w:noProof w:val="0"/>
          <w:sz w:val="24"/>
          <w:szCs w:val="24"/>
        </w:rPr>
      </w:pPr>
    </w:p>
    <w:p w:rsidR="00FC78C4" w:rsidRDefault="00FC78C4" w:rsidP="00FC78C4">
      <w:pPr>
        <w:rPr>
          <w:noProof w:val="0"/>
          <w:sz w:val="24"/>
          <w:szCs w:val="24"/>
        </w:rPr>
      </w:pPr>
      <w:r>
        <w:rPr>
          <w:noProof w:val="0"/>
          <w:sz w:val="24"/>
          <w:szCs w:val="24"/>
        </w:rPr>
        <w:t>When Paul introduce</w:t>
      </w:r>
      <w:r w:rsidR="000F144D">
        <w:rPr>
          <w:noProof w:val="0"/>
          <w:sz w:val="24"/>
          <w:szCs w:val="24"/>
        </w:rPr>
        <w:t>s</w:t>
      </w:r>
      <w:r>
        <w:rPr>
          <w:noProof w:val="0"/>
          <w:sz w:val="24"/>
          <w:szCs w:val="24"/>
        </w:rPr>
        <w:t xml:space="preserve"> himself as a messenger sent with a message (an apostle) he notes that he has</w:t>
      </w:r>
      <w:r w:rsidR="007B2734">
        <w:rPr>
          <w:noProof w:val="0"/>
          <w:sz w:val="24"/>
          <w:szCs w:val="24"/>
        </w:rPr>
        <w:t xml:space="preserve"> been</w:t>
      </w:r>
      <w:r>
        <w:rPr>
          <w:noProof w:val="0"/>
          <w:sz w:val="24"/>
          <w:szCs w:val="24"/>
        </w:rPr>
        <w:t xml:space="preserve"> appointed to this position </w:t>
      </w:r>
      <w:r w:rsidR="000F144D">
        <w:rPr>
          <w:noProof w:val="0"/>
          <w:sz w:val="24"/>
          <w:szCs w:val="24"/>
        </w:rPr>
        <w:t>by God, the Father</w:t>
      </w:r>
      <w:r w:rsidR="00E15287">
        <w:rPr>
          <w:noProof w:val="0"/>
          <w:sz w:val="24"/>
          <w:szCs w:val="24"/>
        </w:rPr>
        <w:t>,</w:t>
      </w:r>
      <w:r w:rsidR="000F144D">
        <w:rPr>
          <w:noProof w:val="0"/>
          <w:sz w:val="24"/>
          <w:szCs w:val="24"/>
        </w:rPr>
        <w:t xml:space="preserve"> and Christ Jesus the Lord. But he does so in a way that reveal</w:t>
      </w:r>
      <w:r w:rsidR="00CD73E2">
        <w:rPr>
          <w:noProof w:val="0"/>
          <w:sz w:val="24"/>
          <w:szCs w:val="24"/>
        </w:rPr>
        <w:t>s</w:t>
      </w:r>
      <w:r w:rsidR="000F144D">
        <w:rPr>
          <w:noProof w:val="0"/>
          <w:sz w:val="24"/>
          <w:szCs w:val="24"/>
        </w:rPr>
        <w:t xml:space="preserve"> a lot about what Paul thinks about God and Jesus. First Paul refers to God as the savior of both Timothy and Paul. Then he refers to Jesus as their hope too!</w:t>
      </w:r>
      <w:r w:rsidR="00E15287">
        <w:rPr>
          <w:noProof w:val="0"/>
          <w:sz w:val="24"/>
          <w:szCs w:val="24"/>
        </w:rPr>
        <w:t xml:space="preserve"> Because</w:t>
      </w:r>
      <w:r w:rsidR="000F144D">
        <w:rPr>
          <w:noProof w:val="0"/>
          <w:sz w:val="24"/>
          <w:szCs w:val="24"/>
        </w:rPr>
        <w:t xml:space="preserve"> God saved Paul and Timothy from eternal death through the death of his son on the cross</w:t>
      </w:r>
      <w:r w:rsidR="00E15287">
        <w:rPr>
          <w:noProof w:val="0"/>
          <w:sz w:val="24"/>
          <w:szCs w:val="24"/>
        </w:rPr>
        <w:t>,</w:t>
      </w:r>
      <w:r w:rsidR="000F144D">
        <w:rPr>
          <w:noProof w:val="0"/>
          <w:sz w:val="24"/>
          <w:szCs w:val="24"/>
        </w:rPr>
        <w:t xml:space="preserve"> Paul and Timothy have placed their hope in Christ Jesus for a future but certain eternal life.</w:t>
      </w:r>
      <w:r w:rsidR="00CD73E2">
        <w:rPr>
          <w:rStyle w:val="FootnoteReference"/>
          <w:noProof w:val="0"/>
          <w:sz w:val="24"/>
          <w:szCs w:val="24"/>
        </w:rPr>
        <w:footnoteReference w:id="2"/>
      </w:r>
      <w:r w:rsidR="000F144D">
        <w:rPr>
          <w:noProof w:val="0"/>
          <w:sz w:val="24"/>
          <w:szCs w:val="24"/>
        </w:rPr>
        <w:t xml:space="preserve"> </w:t>
      </w:r>
      <w:r w:rsidR="00E15287">
        <w:rPr>
          <w:noProof w:val="0"/>
          <w:sz w:val="24"/>
          <w:szCs w:val="24"/>
        </w:rPr>
        <w:t>Psalm 65:5</w:t>
      </w:r>
      <w:r w:rsidR="00CD73E2">
        <w:rPr>
          <w:noProof w:val="0"/>
          <w:sz w:val="24"/>
          <w:szCs w:val="24"/>
        </w:rPr>
        <w:t xml:space="preserve"> expresses these words about our</w:t>
      </w:r>
      <w:r w:rsidR="00E15287">
        <w:rPr>
          <w:noProof w:val="0"/>
          <w:sz w:val="24"/>
          <w:szCs w:val="24"/>
        </w:rPr>
        <w:t xml:space="preserve"> saving God. “</w:t>
      </w:r>
      <w:r w:rsidR="00E15287">
        <w:rPr>
          <w:rStyle w:val="text"/>
        </w:rPr>
        <w:t>By awesome deeds you answer us with righteousness, O God of our salvation.”</w:t>
      </w:r>
      <w:r w:rsidR="00E15287">
        <w:rPr>
          <w:rStyle w:val="FootnoteReference"/>
        </w:rPr>
        <w:footnoteReference w:id="3"/>
      </w:r>
      <w:r w:rsidR="001818F9">
        <w:rPr>
          <w:rStyle w:val="text"/>
        </w:rPr>
        <w:t xml:space="preserve"> Psalm 65 then</w:t>
      </w:r>
      <w:r w:rsidR="00CD73E2">
        <w:rPr>
          <w:rStyle w:val="text"/>
        </w:rPr>
        <w:t xml:space="preserve"> goes</w:t>
      </w:r>
      <w:r w:rsidR="001818F9">
        <w:rPr>
          <w:rStyle w:val="text"/>
        </w:rPr>
        <w:t xml:space="preserve"> on to express facts </w:t>
      </w:r>
      <w:r w:rsidR="00CD73E2">
        <w:rPr>
          <w:rStyle w:val="text"/>
        </w:rPr>
        <w:t>and information that can be analyzed</w:t>
      </w:r>
      <w:r w:rsidR="001818F9">
        <w:rPr>
          <w:rStyle w:val="text"/>
        </w:rPr>
        <w:t xml:space="preserve">. The reason why the writer of Psalm 65 </w:t>
      </w:r>
      <w:r w:rsidR="001E4B75">
        <w:rPr>
          <w:rStyle w:val="text"/>
        </w:rPr>
        <w:t xml:space="preserve">knows he is </w:t>
      </w:r>
      <w:r w:rsidR="001818F9">
        <w:rPr>
          <w:rStyle w:val="text"/>
        </w:rPr>
        <w:t>draw</w:t>
      </w:r>
      <w:r w:rsidR="001E4B75">
        <w:rPr>
          <w:rStyle w:val="text"/>
        </w:rPr>
        <w:t>ing</w:t>
      </w:r>
      <w:r w:rsidR="001818F9">
        <w:rPr>
          <w:rStyle w:val="text"/>
        </w:rPr>
        <w:t xml:space="preserve"> near to God is because </w:t>
      </w:r>
      <w:r w:rsidR="001818F9">
        <w:rPr>
          <w:rStyle w:val="text"/>
        </w:rPr>
        <w:lastRenderedPageBreak/>
        <w:t xml:space="preserve">he knows things about who this God is. The reason why Paul can find </w:t>
      </w:r>
      <w:r w:rsidR="007B2734">
        <w:rPr>
          <w:rStyle w:val="text"/>
        </w:rPr>
        <w:t>satisfaction in</w:t>
      </w:r>
      <w:r w:rsidR="001818F9">
        <w:rPr>
          <w:rStyle w:val="text"/>
        </w:rPr>
        <w:t xml:space="preserve"> God is because he knows about who God is. He is our savior. He is our hope. If God is not your savior and if Jesus is not your hope then</w:t>
      </w:r>
      <w:r w:rsidR="00CB5DC1">
        <w:rPr>
          <w:rStyle w:val="text"/>
        </w:rPr>
        <w:t xml:space="preserve"> I</w:t>
      </w:r>
      <w:r w:rsidR="001818F9">
        <w:rPr>
          <w:rStyle w:val="text"/>
        </w:rPr>
        <w:t xml:space="preserve"> ask that you reach out to me or another Christian and ask more about this. </w:t>
      </w:r>
      <w:r w:rsidR="001E4B75">
        <w:rPr>
          <w:rStyle w:val="text"/>
        </w:rPr>
        <w:t>Closeness to God requires knowledge about God.</w:t>
      </w:r>
    </w:p>
    <w:p w:rsidR="00FC78C4" w:rsidRDefault="00FC78C4" w:rsidP="00605586">
      <w:pPr>
        <w:rPr>
          <w:noProof w:val="0"/>
          <w:sz w:val="24"/>
          <w:szCs w:val="24"/>
        </w:rPr>
      </w:pPr>
    </w:p>
    <w:p w:rsidR="00605586" w:rsidRDefault="001818F9" w:rsidP="00605586">
      <w:pPr>
        <w:rPr>
          <w:noProof w:val="0"/>
          <w:sz w:val="24"/>
          <w:szCs w:val="24"/>
        </w:rPr>
      </w:pPr>
      <w:r>
        <w:rPr>
          <w:noProof w:val="0"/>
          <w:sz w:val="24"/>
          <w:szCs w:val="24"/>
        </w:rPr>
        <w:t xml:space="preserve">Paul not only knew about God and followed him. He was also appointed by God to go and tell people about this message of salvation and hope. Paul did this for many years. Over the years Paul began working with a younger man named Timothy. During that time Paul and Timothy experienced a lot of life together. So much so that instead of Timothy just being a </w:t>
      </w:r>
      <w:r w:rsidR="001E4B75">
        <w:rPr>
          <w:noProof w:val="0"/>
          <w:sz w:val="24"/>
          <w:szCs w:val="24"/>
        </w:rPr>
        <w:t>helpful</w:t>
      </w:r>
      <w:r>
        <w:rPr>
          <w:noProof w:val="0"/>
          <w:sz w:val="24"/>
          <w:szCs w:val="24"/>
        </w:rPr>
        <w:t xml:space="preserve"> co-worker, Timothy became</w:t>
      </w:r>
      <w:r w:rsidR="001E4B75">
        <w:rPr>
          <w:noProof w:val="0"/>
          <w:sz w:val="24"/>
          <w:szCs w:val="24"/>
        </w:rPr>
        <w:t xml:space="preserve"> like a true</w:t>
      </w:r>
      <w:r>
        <w:rPr>
          <w:noProof w:val="0"/>
          <w:sz w:val="24"/>
          <w:szCs w:val="24"/>
        </w:rPr>
        <w:t xml:space="preserve"> son to Paul. Proverbs 18:24 says, “</w:t>
      </w:r>
      <w:r>
        <w:rPr>
          <w:rStyle w:val="text"/>
        </w:rPr>
        <w:t>A man of many companions may come to ruin, but there is a friend who sticks closer than a brother.</w:t>
      </w:r>
      <w:r>
        <w:rPr>
          <w:noProof w:val="0"/>
          <w:sz w:val="24"/>
          <w:szCs w:val="24"/>
        </w:rPr>
        <w:t>”</w:t>
      </w:r>
      <w:r>
        <w:rPr>
          <w:rStyle w:val="FootnoteReference"/>
          <w:noProof w:val="0"/>
          <w:sz w:val="24"/>
          <w:szCs w:val="24"/>
        </w:rPr>
        <w:footnoteReference w:id="4"/>
      </w:r>
      <w:r w:rsidRPr="001818F9">
        <w:rPr>
          <w:noProof w:val="0"/>
          <w:sz w:val="24"/>
          <w:szCs w:val="24"/>
        </w:rPr>
        <w:t xml:space="preserve"> </w:t>
      </w:r>
      <w:r>
        <w:rPr>
          <w:noProof w:val="0"/>
          <w:sz w:val="24"/>
          <w:szCs w:val="24"/>
        </w:rPr>
        <w:t xml:space="preserve">There are some people we call family that is closer than our own family. </w:t>
      </w:r>
      <w:r w:rsidR="001E4B75">
        <w:rPr>
          <w:noProof w:val="0"/>
          <w:sz w:val="24"/>
          <w:szCs w:val="24"/>
        </w:rPr>
        <w:t xml:space="preserve">Some relationships transcend bloodlines. </w:t>
      </w:r>
      <w:r>
        <w:rPr>
          <w:noProof w:val="0"/>
          <w:sz w:val="24"/>
          <w:szCs w:val="24"/>
        </w:rPr>
        <w:t>That is how it was for Paul and Timothy.</w:t>
      </w:r>
    </w:p>
    <w:p w:rsidR="001818F9" w:rsidRDefault="001818F9" w:rsidP="00605586">
      <w:pPr>
        <w:rPr>
          <w:noProof w:val="0"/>
          <w:sz w:val="24"/>
          <w:szCs w:val="24"/>
        </w:rPr>
      </w:pPr>
    </w:p>
    <w:p w:rsidR="001818F9" w:rsidRPr="00605586" w:rsidRDefault="001818F9" w:rsidP="00605586">
      <w:pPr>
        <w:rPr>
          <w:noProof w:val="0"/>
          <w:sz w:val="24"/>
          <w:szCs w:val="24"/>
        </w:rPr>
      </w:pPr>
      <w:r>
        <w:rPr>
          <w:noProof w:val="0"/>
          <w:sz w:val="24"/>
          <w:szCs w:val="24"/>
        </w:rPr>
        <w:t>So what does this all mean for us today? First, if you want to draw closer to God, then</w:t>
      </w:r>
      <w:r w:rsidR="001E4B75">
        <w:rPr>
          <w:noProof w:val="0"/>
          <w:sz w:val="24"/>
          <w:szCs w:val="24"/>
        </w:rPr>
        <w:t xml:space="preserve"> you must pursue</w:t>
      </w:r>
      <w:r>
        <w:rPr>
          <w:noProof w:val="0"/>
          <w:sz w:val="24"/>
          <w:szCs w:val="24"/>
        </w:rPr>
        <w:t xml:space="preserve"> know</w:t>
      </w:r>
      <w:r w:rsidR="001E4B75">
        <w:rPr>
          <w:noProof w:val="0"/>
          <w:sz w:val="24"/>
          <w:szCs w:val="24"/>
        </w:rPr>
        <w:t>ing</w:t>
      </w:r>
      <w:r>
        <w:rPr>
          <w:noProof w:val="0"/>
          <w:sz w:val="24"/>
          <w:szCs w:val="24"/>
        </w:rPr>
        <w:t xml:space="preserve"> him better. Don’t just call him your Savior and your Hope. Actually take time to study what this means. Appreciate the beauty of these </w:t>
      </w:r>
      <w:r w:rsidR="007B2734">
        <w:rPr>
          <w:noProof w:val="0"/>
          <w:sz w:val="24"/>
          <w:szCs w:val="24"/>
        </w:rPr>
        <w:t xml:space="preserve">truths. Second, as you walk through the Christian life allow yourself to become deeply invested in the well-being of other believers. Don’t let the call to make disciples be easy. Let the call </w:t>
      </w:r>
      <w:r w:rsidR="001E4B75">
        <w:rPr>
          <w:noProof w:val="0"/>
          <w:sz w:val="24"/>
          <w:szCs w:val="24"/>
        </w:rPr>
        <w:t>grow into relationships with others</w:t>
      </w:r>
      <w:r w:rsidR="007B2734">
        <w:rPr>
          <w:noProof w:val="0"/>
          <w:sz w:val="24"/>
          <w:szCs w:val="24"/>
        </w:rPr>
        <w:t xml:space="preserve"> where you pe</w:t>
      </w:r>
      <w:r w:rsidR="001E4B75">
        <w:rPr>
          <w:noProof w:val="0"/>
          <w:sz w:val="24"/>
          <w:szCs w:val="24"/>
        </w:rPr>
        <w:t>rsonally desire for them</w:t>
      </w:r>
      <w:r w:rsidR="00CD73E2">
        <w:rPr>
          <w:noProof w:val="0"/>
          <w:sz w:val="24"/>
          <w:szCs w:val="24"/>
        </w:rPr>
        <w:t xml:space="preserve"> to have Grace</w:t>
      </w:r>
      <w:r w:rsidR="007B2734">
        <w:rPr>
          <w:noProof w:val="0"/>
          <w:sz w:val="24"/>
          <w:szCs w:val="24"/>
        </w:rPr>
        <w:t>, Mercy, and Peace from God the Father and Christ</w:t>
      </w:r>
      <w:r w:rsidR="00CB5DC1">
        <w:rPr>
          <w:noProof w:val="0"/>
          <w:sz w:val="24"/>
          <w:szCs w:val="24"/>
        </w:rPr>
        <w:t xml:space="preserve"> Jesus</w:t>
      </w:r>
      <w:r w:rsidR="007B2734">
        <w:rPr>
          <w:noProof w:val="0"/>
          <w:sz w:val="24"/>
          <w:szCs w:val="24"/>
        </w:rPr>
        <w:t xml:space="preserve"> our Lord. </w:t>
      </w:r>
    </w:p>
    <w:p w:rsidR="00621310" w:rsidRPr="00605586" w:rsidRDefault="00621310" w:rsidP="00605586">
      <w:pPr>
        <w:jc w:val="center"/>
        <w:rPr>
          <w:noProof w:val="0"/>
          <w:sz w:val="24"/>
          <w:szCs w:val="24"/>
        </w:rPr>
      </w:pPr>
    </w:p>
    <w:sectPr w:rsidR="00621310" w:rsidRPr="00605586">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23BE" w:rsidRDefault="00AC23BE" w:rsidP="004D0DCD">
      <w:r>
        <w:separator/>
      </w:r>
    </w:p>
  </w:endnote>
  <w:endnote w:type="continuationSeparator" w:id="0">
    <w:p w:rsidR="00AC23BE" w:rsidRDefault="00AC23BE" w:rsidP="004D0D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Open Sans">
    <w:altName w:val="Times New Roman"/>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87" w:rightFromText="187" w:vertAnchor="text" w:tblpY="1"/>
      <w:tblW w:w="5000" w:type="pct"/>
      <w:tblLook w:val="04A0" w:firstRow="1" w:lastRow="0" w:firstColumn="1" w:lastColumn="0" w:noHBand="0" w:noVBand="1"/>
    </w:tblPr>
    <w:tblGrid>
      <w:gridCol w:w="2849"/>
      <w:gridCol w:w="3662"/>
      <w:gridCol w:w="2849"/>
    </w:tblGrid>
    <w:tr w:rsidR="00355B55">
      <w:trPr>
        <w:trHeight w:val="151"/>
      </w:trPr>
      <w:tc>
        <w:tcPr>
          <w:tcW w:w="2250" w:type="pct"/>
          <w:tcBorders>
            <w:bottom w:val="single" w:sz="4" w:space="0" w:color="4F81BD" w:themeColor="accent1"/>
          </w:tcBorders>
        </w:tcPr>
        <w:p w:rsidR="00605586" w:rsidRDefault="00605586">
          <w:pPr>
            <w:pStyle w:val="Header"/>
            <w:rPr>
              <w:rFonts w:asciiTheme="majorHAnsi" w:eastAsiaTheme="majorEastAsia" w:hAnsiTheme="majorHAnsi" w:cstheme="majorBidi"/>
              <w:b/>
              <w:bCs/>
            </w:rPr>
          </w:pPr>
        </w:p>
      </w:tc>
      <w:tc>
        <w:tcPr>
          <w:tcW w:w="500" w:type="pct"/>
          <w:vMerge w:val="restart"/>
          <w:noWrap/>
          <w:vAlign w:val="center"/>
        </w:tcPr>
        <w:p w:rsidR="00605586" w:rsidRDefault="00F6736D" w:rsidP="00355B55">
          <w:pPr>
            <w:pStyle w:val="NoSpacing"/>
            <w:jc w:val="center"/>
            <w:rPr>
              <w:rFonts w:asciiTheme="majorHAnsi" w:eastAsiaTheme="majorEastAsia" w:hAnsiTheme="majorHAnsi" w:cstheme="majorBidi"/>
              <w:b/>
              <w:bCs/>
            </w:rPr>
          </w:pPr>
          <w:r>
            <w:rPr>
              <w:rFonts w:asciiTheme="majorHAnsi" w:eastAsiaTheme="majorEastAsia" w:hAnsiTheme="majorHAnsi" w:cstheme="majorBidi"/>
              <w:b/>
              <w:bCs/>
            </w:rPr>
            <w:t>MusicaT</w:t>
          </w:r>
          <w:r w:rsidR="00605586">
            <w:rPr>
              <w:rFonts w:asciiTheme="majorHAnsi" w:eastAsiaTheme="majorEastAsia" w:hAnsiTheme="majorHAnsi" w:cstheme="majorBidi"/>
              <w:b/>
              <w:bCs/>
            </w:rPr>
            <w:t>heologica.com</w:t>
          </w:r>
        </w:p>
        <w:p w:rsidR="00355B55" w:rsidRDefault="00355B55" w:rsidP="00355B55">
          <w:pPr>
            <w:pStyle w:val="NoSpacing"/>
            <w:jc w:val="center"/>
            <w:rPr>
              <w:rFonts w:asciiTheme="majorHAnsi" w:eastAsiaTheme="majorEastAsia" w:hAnsiTheme="majorHAnsi" w:cstheme="majorBidi"/>
            </w:rPr>
          </w:pPr>
          <w:r w:rsidRPr="00355B55">
            <w:rPr>
              <w:rFonts w:asciiTheme="majorHAnsi" w:eastAsiaTheme="majorEastAsia" w:hAnsiTheme="majorHAnsi" w:cstheme="majorBidi"/>
              <w:b/>
              <w:bCs/>
              <w:sz w:val="14"/>
            </w:rPr>
            <w:t>Copyright  John Carter @ MusicaTheologica.com 2016</w:t>
          </w:r>
        </w:p>
      </w:tc>
      <w:tc>
        <w:tcPr>
          <w:tcW w:w="2250" w:type="pct"/>
          <w:tcBorders>
            <w:bottom w:val="single" w:sz="4" w:space="0" w:color="4F81BD" w:themeColor="accent1"/>
          </w:tcBorders>
        </w:tcPr>
        <w:p w:rsidR="00605586" w:rsidRDefault="00605586">
          <w:pPr>
            <w:pStyle w:val="Header"/>
            <w:rPr>
              <w:rFonts w:asciiTheme="majorHAnsi" w:eastAsiaTheme="majorEastAsia" w:hAnsiTheme="majorHAnsi" w:cstheme="majorBidi"/>
              <w:b/>
              <w:bCs/>
            </w:rPr>
          </w:pPr>
        </w:p>
      </w:tc>
    </w:tr>
    <w:tr w:rsidR="00355B55">
      <w:trPr>
        <w:trHeight w:val="150"/>
      </w:trPr>
      <w:tc>
        <w:tcPr>
          <w:tcW w:w="2250" w:type="pct"/>
          <w:tcBorders>
            <w:top w:val="single" w:sz="4" w:space="0" w:color="4F81BD" w:themeColor="accent1"/>
          </w:tcBorders>
        </w:tcPr>
        <w:p w:rsidR="00605586" w:rsidRDefault="00605586">
          <w:pPr>
            <w:pStyle w:val="Header"/>
            <w:rPr>
              <w:rFonts w:asciiTheme="majorHAnsi" w:eastAsiaTheme="majorEastAsia" w:hAnsiTheme="majorHAnsi" w:cstheme="majorBidi"/>
              <w:b/>
              <w:bCs/>
            </w:rPr>
          </w:pPr>
        </w:p>
      </w:tc>
      <w:tc>
        <w:tcPr>
          <w:tcW w:w="500" w:type="pct"/>
          <w:vMerge/>
        </w:tcPr>
        <w:p w:rsidR="00605586" w:rsidRDefault="00605586">
          <w:pPr>
            <w:pStyle w:val="Header"/>
            <w:jc w:val="center"/>
            <w:rPr>
              <w:rFonts w:asciiTheme="majorHAnsi" w:eastAsiaTheme="majorEastAsia" w:hAnsiTheme="majorHAnsi" w:cstheme="majorBidi"/>
              <w:b/>
              <w:bCs/>
            </w:rPr>
          </w:pPr>
        </w:p>
      </w:tc>
      <w:tc>
        <w:tcPr>
          <w:tcW w:w="2250" w:type="pct"/>
          <w:tcBorders>
            <w:top w:val="single" w:sz="4" w:space="0" w:color="4F81BD" w:themeColor="accent1"/>
          </w:tcBorders>
        </w:tcPr>
        <w:p w:rsidR="00605586" w:rsidRDefault="00605586">
          <w:pPr>
            <w:pStyle w:val="Header"/>
            <w:rPr>
              <w:rFonts w:asciiTheme="majorHAnsi" w:eastAsiaTheme="majorEastAsia" w:hAnsiTheme="majorHAnsi" w:cstheme="majorBidi"/>
              <w:b/>
              <w:bCs/>
            </w:rPr>
          </w:pPr>
        </w:p>
      </w:tc>
    </w:tr>
  </w:tbl>
  <w:p w:rsidR="00605586" w:rsidRDefault="0060558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23BE" w:rsidRDefault="00AC23BE" w:rsidP="004D0DCD">
      <w:r>
        <w:separator/>
      </w:r>
    </w:p>
  </w:footnote>
  <w:footnote w:type="continuationSeparator" w:id="0">
    <w:p w:rsidR="00AC23BE" w:rsidRDefault="00AC23BE" w:rsidP="004D0DCD">
      <w:r>
        <w:continuationSeparator/>
      </w:r>
    </w:p>
  </w:footnote>
  <w:footnote w:id="1">
    <w:p w:rsidR="00E15287" w:rsidRDefault="00E15287">
      <w:pPr>
        <w:pStyle w:val="FootnoteText"/>
      </w:pPr>
      <w:r>
        <w:rPr>
          <w:rStyle w:val="FootnoteReference"/>
        </w:rPr>
        <w:footnoteRef/>
      </w:r>
      <w:r>
        <w:t xml:space="preserve"> English Standard Version</w:t>
      </w:r>
    </w:p>
  </w:footnote>
  <w:footnote w:id="2">
    <w:p w:rsidR="00CD73E2" w:rsidRDefault="00CD73E2">
      <w:pPr>
        <w:pStyle w:val="FootnoteText"/>
      </w:pPr>
      <w:r>
        <w:rPr>
          <w:rStyle w:val="FootnoteReference"/>
        </w:rPr>
        <w:footnoteRef/>
      </w:r>
      <w:r>
        <w:t xml:space="preserve"> 1 Peter 1:13</w:t>
      </w:r>
    </w:p>
  </w:footnote>
  <w:footnote w:id="3">
    <w:p w:rsidR="00E15287" w:rsidRDefault="00E15287">
      <w:pPr>
        <w:pStyle w:val="FootnoteText"/>
      </w:pPr>
      <w:r>
        <w:rPr>
          <w:rStyle w:val="FootnoteReference"/>
        </w:rPr>
        <w:footnoteRef/>
      </w:r>
      <w:r>
        <w:t xml:space="preserve"> </w:t>
      </w:r>
      <w:r w:rsidR="001818F9">
        <w:t>English Standard Version</w:t>
      </w:r>
    </w:p>
  </w:footnote>
  <w:footnote w:id="4">
    <w:p w:rsidR="001818F9" w:rsidRDefault="001818F9">
      <w:pPr>
        <w:pStyle w:val="FootnoteText"/>
      </w:pPr>
      <w:r>
        <w:rPr>
          <w:rStyle w:val="FootnoteReference"/>
        </w:rPr>
        <w:footnoteRef/>
      </w:r>
      <w:r>
        <w:t xml:space="preserve"> English Standard Version</w:t>
      </w:r>
      <w:bookmarkStart w:id="0" w:name="_GoBack"/>
      <w:bookmarkEnd w:id="0"/>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70480342"/>
      <w:docPartObj>
        <w:docPartGallery w:val="Page Numbers (Top of Page)"/>
        <w:docPartUnique/>
      </w:docPartObj>
    </w:sdtPr>
    <w:sdtEndPr/>
    <w:sdtContent>
      <w:p w:rsidR="004D0DCD" w:rsidRDefault="004D0DCD">
        <w:pPr>
          <w:pStyle w:val="Header"/>
        </w:pPr>
        <w:r>
          <mc:AlternateContent>
            <mc:Choice Requires="wpg">
              <w:drawing>
                <wp:anchor distT="0" distB="0" distL="114300" distR="114300" simplePos="0" relativeHeight="251659264" behindDoc="0" locked="0" layoutInCell="1" allowOverlap="1" wp14:editId="12ADC6A7">
                  <wp:simplePos x="0" y="0"/>
                  <wp:positionH relativeFrom="margin">
                    <wp:align>center</wp:align>
                  </wp:positionH>
                  <wp:positionV relativeFrom="topMargin">
                    <wp:align>center</wp:align>
                  </wp:positionV>
                  <wp:extent cx="5522976" cy="365760"/>
                  <wp:effectExtent l="0" t="19050" r="1524" b="0"/>
                  <wp:wrapNone/>
                  <wp:docPr id="656"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22976" cy="365760"/>
                            <a:chOff x="1778" y="533"/>
                            <a:chExt cx="8698" cy="365760"/>
                          </a:xfrm>
                        </wpg:grpSpPr>
                        <wps:wsp>
                          <wps:cNvPr id="657" name="AutoShape 2"/>
                          <wps:cNvCnPr>
                            <a:cxnSpLocks noChangeShapeType="1"/>
                          </wps:cNvCnPr>
                          <wps:spPr bwMode="auto">
                            <a:xfrm>
                              <a:off x="1778" y="183413"/>
                              <a:ext cx="8698"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wps:wsp>
                          <wps:cNvPr id="658" name="AutoShape 1"/>
                          <wps:cNvSpPr>
                            <a:spLocks noChangeArrowheads="1"/>
                          </wps:cNvSpPr>
                          <wps:spPr bwMode="auto">
                            <a:xfrm>
                              <a:off x="5718" y="533"/>
                              <a:ext cx="792" cy="365760"/>
                            </a:xfrm>
                            <a:prstGeom prst="bracketPair">
                              <a:avLst>
                                <a:gd name="adj" fmla="val 16667"/>
                              </a:avLst>
                            </a:prstGeom>
                            <a:solidFill>
                              <a:srgbClr val="FFFFFF"/>
                            </a:solidFill>
                            <a:ln w="28575">
                              <a:solidFill>
                                <a:srgbClr val="808080"/>
                              </a:solidFill>
                              <a:round/>
                              <a:headEnd/>
                              <a:tailEnd/>
                            </a:ln>
                          </wps:spPr>
                          <wps:txbx>
                            <w:txbxContent>
                              <w:p w:rsidR="004D0DCD" w:rsidRDefault="004D0DCD">
                                <w:pPr>
                                  <w:jc w:val="center"/>
                                </w:pPr>
                                <w:r>
                                  <w:rPr>
                                    <w:noProof w:val="0"/>
                                  </w:rPr>
                                  <w:fldChar w:fldCharType="begin"/>
                                </w:r>
                                <w:r>
                                  <w:instrText xml:space="preserve"> PAGE    \* MERGEFORMAT </w:instrText>
                                </w:r>
                                <w:r>
                                  <w:rPr>
                                    <w:noProof w:val="0"/>
                                  </w:rPr>
                                  <w:fldChar w:fldCharType="separate"/>
                                </w:r>
                                <w:r w:rsidR="00355B55">
                                  <w:t>2</w:t>
                                </w:r>
                                <w:r>
                                  <w:fldChar w:fldCharType="end"/>
                                </w:r>
                              </w:p>
                            </w:txbxContent>
                          </wps:txbx>
                          <wps:bodyPr rot="0" vert="horz" wrap="square" lIns="91440" tIns="0" rIns="91440" bIns="0" anchor="t" anchorCtr="0" upright="1">
                            <a:noAutofit/>
                          </wps:bodyPr>
                        </wps:wsp>
                      </wpg:wgp>
                    </a:graphicData>
                  </a:graphic>
                  <wp14:sizeRelH relativeFrom="margin">
                    <wp14:pctWidth>100000</wp14:pctWidth>
                  </wp14:sizeRelH>
                  <wp14:sizeRelV relativeFrom="page">
                    <wp14:pctHeight>0</wp14:pctHeight>
                  </wp14:sizeRelV>
                </wp:anchor>
              </w:drawing>
            </mc:Choice>
            <mc:Fallback>
              <w:pict>
                <v:group id="Group 3" o:spid="_x0000_s1026" style="position:absolute;margin-left:0;margin-top:0;width:434.9pt;height:28.8pt;z-index:251659264;mso-width-percent:1000;mso-position-horizontal:center;mso-position-horizontal-relative:margin;mso-position-vertical:center;mso-position-vertical-relative:top-margin-area;mso-width-percent:1000;mso-width-relative:margin" coordorigin="1778,533" coordsize="8698,36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">
                  <v:shapetype id="_x0000_t32" coordsize="21600,21600" o:spt="32" o:oned="t" path="m,l21600,21600e" filled="f">
                    <v:path arrowok="t" fillok="f" o:connecttype="none"/>
                    <o:lock v:ext="edit" shapetype="t"/>
                  </v:shapetype>
                  <v:shape id="AutoShape 2" o:spid="_x0000_s1027" type="#_x0000_t32" style="position:absolute;left:1778;top:183413;width:869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aWWWcUAAADcAAAADwAAAGRycy9kb3ducmV2LnhtbESPzWrDMBCE74G+g9hCb43c0CbGjRJK&#10;oRDTQ5qfS2+LtbFNrJWRNonbp48KhRyHmfmGmS8H16kzhdh6NvA0zkARV962XBvY7z4ec1BRkC12&#10;nsnAD0VYLu5Gcyysv/CGzlupVYJwLNBAI9IXWseqIYdx7Hvi5B18cChJhlrbgJcEd52eZNlUO2w5&#10;LTTY03tD1XF7cgY6seHzd1JKyL7K9fM+/86RSmMe7oe3V1BCg9zC/+2VNTB9mcHfmXQE9OI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aWWWcUAAADcAAAADwAAAAAAAAAA&#10;AAAAAAChAgAAZHJzL2Rvd25yZXYueG1sUEsFBgAAAAAEAAQA+QAAAJMDAAAAAA==&#10;" strokecolor="gray" strokeweight="1p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 o:spid="_x0000_s1028" type="#_x0000_t185" style="position:absolute;left:5718;top:533;width:792;height:3657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s1KsMA&#10;AADcAAAADwAAAGRycy9kb3ducmV2LnhtbERP3WrCMBS+H/gO4QjezXQ6ZXamxQ1lMkTQ+QCH5qzt&#10;2pzUJGr39suFsMuP73+Z96YVV3K+tqzgaZyAIC6srrlUcPraPL6A8AFZY2uZFPyShzwbPCwx1fbG&#10;B7oeQyliCPsUFVQhdKmUvqjIoB/bjjhy39YZDBG6UmqHtxhuWjlJkrk0WHNsqLCj94qK5ngxCvZu&#10;N7Wzj/1l8WbWP8/N+dyE/lOp0bBfvYII1Id/8d291Qrms7g2nolHQG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Is1KsMAAADcAAAADwAAAAAAAAAAAAAAAACYAgAAZHJzL2Rv&#10;d25yZXYueG1sUEsFBgAAAAAEAAQA9QAAAIgDAAAAAA==&#10;" filled="t" strokecolor="gray" strokeweight="2.25pt">
                    <v:textbox inset=",0,,0">
                      <w:txbxContent>
                        <w:p w:rsidR="004D0DCD" w:rsidRDefault="004D0DCD">
                          <w:pPr>
                            <w:jc w:val="center"/>
                          </w:pPr>
                          <w:r>
                            <w:rPr>
                              <w:noProof w:val="0"/>
                            </w:rPr>
                            <w:fldChar w:fldCharType="begin"/>
                          </w:r>
                          <w:r>
                            <w:instrText xml:space="preserve"> PAGE    \* MERGEFORMAT </w:instrText>
                          </w:r>
                          <w:r>
                            <w:rPr>
                              <w:noProof w:val="0"/>
                            </w:rPr>
                            <w:fldChar w:fldCharType="separate"/>
                          </w:r>
                          <w:r w:rsidR="00355B55">
                            <w:t>2</w:t>
                          </w:r>
                          <w:r>
                            <w:fldChar w:fldCharType="end"/>
                          </w:r>
                        </w:p>
                      </w:txbxContent>
                    </v:textbox>
                  </v:shape>
                  <w10:wrap anchorx="margin" anchory="margin"/>
                </v:group>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1AAA"/>
    <w:rsid w:val="00045E5A"/>
    <w:rsid w:val="00063317"/>
    <w:rsid w:val="00092BB0"/>
    <w:rsid w:val="000F144D"/>
    <w:rsid w:val="00113EA0"/>
    <w:rsid w:val="00164EF4"/>
    <w:rsid w:val="001818F9"/>
    <w:rsid w:val="00190F1E"/>
    <w:rsid w:val="001E4B75"/>
    <w:rsid w:val="002078D7"/>
    <w:rsid w:val="00292EB9"/>
    <w:rsid w:val="002E052A"/>
    <w:rsid w:val="00305E16"/>
    <w:rsid w:val="00355B55"/>
    <w:rsid w:val="003A4F7B"/>
    <w:rsid w:val="0043212F"/>
    <w:rsid w:val="004D0DCD"/>
    <w:rsid w:val="00605586"/>
    <w:rsid w:val="00621310"/>
    <w:rsid w:val="0063396A"/>
    <w:rsid w:val="006A0C99"/>
    <w:rsid w:val="007B2734"/>
    <w:rsid w:val="007E035D"/>
    <w:rsid w:val="007E5541"/>
    <w:rsid w:val="00827623"/>
    <w:rsid w:val="00955516"/>
    <w:rsid w:val="00AC23BE"/>
    <w:rsid w:val="00AC537C"/>
    <w:rsid w:val="00AD1B23"/>
    <w:rsid w:val="00BD1AAA"/>
    <w:rsid w:val="00BD7FD3"/>
    <w:rsid w:val="00C70793"/>
    <w:rsid w:val="00CB0DFF"/>
    <w:rsid w:val="00CB5DC1"/>
    <w:rsid w:val="00CD73E2"/>
    <w:rsid w:val="00D37C0F"/>
    <w:rsid w:val="00DD107A"/>
    <w:rsid w:val="00E15287"/>
    <w:rsid w:val="00F6736D"/>
    <w:rsid w:val="00FC78C4"/>
    <w:rsid w:val="00FE76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D7FDE26-03B3-4542-AC68-155D0A8336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D1AAA"/>
    <w:rPr>
      <w:noProof/>
    </w:rPr>
  </w:style>
  <w:style w:type="paragraph" w:styleId="Heading1">
    <w:name w:val="heading 1"/>
    <w:basedOn w:val="Normal"/>
    <w:next w:val="Normal"/>
    <w:link w:val="Heading1Char"/>
    <w:uiPriority w:val="9"/>
    <w:qFormat/>
    <w:rsid w:val="0063396A"/>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D0DCD"/>
    <w:pPr>
      <w:tabs>
        <w:tab w:val="center" w:pos="4680"/>
        <w:tab w:val="right" w:pos="9360"/>
      </w:tabs>
    </w:pPr>
  </w:style>
  <w:style w:type="character" w:customStyle="1" w:styleId="HeaderChar">
    <w:name w:val="Header Char"/>
    <w:basedOn w:val="DefaultParagraphFont"/>
    <w:link w:val="Header"/>
    <w:uiPriority w:val="99"/>
    <w:rsid w:val="004D0DCD"/>
    <w:rPr>
      <w:noProof/>
    </w:rPr>
  </w:style>
  <w:style w:type="paragraph" w:styleId="Footer">
    <w:name w:val="footer"/>
    <w:basedOn w:val="Normal"/>
    <w:link w:val="FooterChar"/>
    <w:uiPriority w:val="99"/>
    <w:unhideWhenUsed/>
    <w:rsid w:val="004D0DCD"/>
    <w:pPr>
      <w:tabs>
        <w:tab w:val="center" w:pos="4680"/>
        <w:tab w:val="right" w:pos="9360"/>
      </w:tabs>
    </w:pPr>
  </w:style>
  <w:style w:type="character" w:customStyle="1" w:styleId="FooterChar">
    <w:name w:val="Footer Char"/>
    <w:basedOn w:val="DefaultParagraphFont"/>
    <w:link w:val="Footer"/>
    <w:uiPriority w:val="99"/>
    <w:rsid w:val="004D0DCD"/>
    <w:rPr>
      <w:noProof/>
    </w:rPr>
  </w:style>
  <w:style w:type="paragraph" w:styleId="NoSpacing">
    <w:name w:val="No Spacing"/>
    <w:link w:val="NoSpacingChar"/>
    <w:uiPriority w:val="1"/>
    <w:qFormat/>
    <w:rsid w:val="00605586"/>
    <w:rPr>
      <w:rFonts w:eastAsiaTheme="minorEastAsia"/>
      <w:lang w:eastAsia="ja-JP"/>
    </w:rPr>
  </w:style>
  <w:style w:type="character" w:customStyle="1" w:styleId="NoSpacingChar">
    <w:name w:val="No Spacing Char"/>
    <w:basedOn w:val="DefaultParagraphFont"/>
    <w:link w:val="NoSpacing"/>
    <w:uiPriority w:val="1"/>
    <w:rsid w:val="00605586"/>
    <w:rPr>
      <w:rFonts w:eastAsiaTheme="minorEastAsia"/>
      <w:lang w:eastAsia="ja-JP"/>
    </w:rPr>
  </w:style>
  <w:style w:type="character" w:customStyle="1" w:styleId="Heading1Char">
    <w:name w:val="Heading 1 Char"/>
    <w:basedOn w:val="DefaultParagraphFont"/>
    <w:link w:val="Heading1"/>
    <w:uiPriority w:val="9"/>
    <w:rsid w:val="0063396A"/>
    <w:rPr>
      <w:rFonts w:asciiTheme="majorHAnsi" w:eastAsiaTheme="majorEastAsia" w:hAnsiTheme="majorHAnsi" w:cstheme="majorBidi"/>
      <w:noProof/>
      <w:color w:val="365F91" w:themeColor="accent1" w:themeShade="BF"/>
      <w:sz w:val="32"/>
      <w:szCs w:val="32"/>
    </w:rPr>
  </w:style>
  <w:style w:type="character" w:customStyle="1" w:styleId="text">
    <w:name w:val="text"/>
    <w:basedOn w:val="DefaultParagraphFont"/>
    <w:rsid w:val="00E15287"/>
  </w:style>
  <w:style w:type="character" w:customStyle="1" w:styleId="indent-1-breaks">
    <w:name w:val="indent-1-breaks"/>
    <w:basedOn w:val="DefaultParagraphFont"/>
    <w:rsid w:val="00E15287"/>
  </w:style>
  <w:style w:type="paragraph" w:styleId="FootnoteText">
    <w:name w:val="footnote text"/>
    <w:basedOn w:val="Normal"/>
    <w:link w:val="FootnoteTextChar"/>
    <w:uiPriority w:val="99"/>
    <w:semiHidden/>
    <w:unhideWhenUsed/>
    <w:rsid w:val="00E15287"/>
    <w:rPr>
      <w:sz w:val="20"/>
      <w:szCs w:val="20"/>
    </w:rPr>
  </w:style>
  <w:style w:type="character" w:customStyle="1" w:styleId="FootnoteTextChar">
    <w:name w:val="Footnote Text Char"/>
    <w:basedOn w:val="DefaultParagraphFont"/>
    <w:link w:val="FootnoteText"/>
    <w:uiPriority w:val="99"/>
    <w:semiHidden/>
    <w:rsid w:val="00E15287"/>
    <w:rPr>
      <w:noProof/>
      <w:sz w:val="20"/>
      <w:szCs w:val="20"/>
    </w:rPr>
  </w:style>
  <w:style w:type="character" w:styleId="FootnoteReference">
    <w:name w:val="footnote reference"/>
    <w:basedOn w:val="DefaultParagraphFont"/>
    <w:uiPriority w:val="99"/>
    <w:semiHidden/>
    <w:unhideWhenUsed/>
    <w:rsid w:val="00E15287"/>
    <w:rPr>
      <w:vertAlign w:val="superscript"/>
    </w:rPr>
  </w:style>
  <w:style w:type="character" w:styleId="Hyperlink">
    <w:name w:val="Hyperlink"/>
    <w:basedOn w:val="DefaultParagraphFont"/>
    <w:uiPriority w:val="99"/>
    <w:semiHidden/>
    <w:unhideWhenUsed/>
    <w:rsid w:val="003A4F7B"/>
    <w:rPr>
      <w:color w:val="0073AA"/>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3937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musicatheologica.wordpress.com/?p=1151&amp;preview=true"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527180-9CC5-473A-A443-0397835979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608</Words>
  <Characters>3468</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John &amp; Katie Carter</dc:creator>
  <cp:lastModifiedBy>John Carter</cp:lastModifiedBy>
  <cp:revision>2</cp:revision>
  <dcterms:created xsi:type="dcterms:W3CDTF">2016-02-11T20:58:00Z</dcterms:created>
  <dcterms:modified xsi:type="dcterms:W3CDTF">2016-02-11T20:58:00Z</dcterms:modified>
</cp:coreProperties>
</file>